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Zoom</w:t>
      </w:r>
      <w:r w:rsidDel="00000000" w:rsidR="00000000" w:rsidRPr="00000000">
        <w:rPr>
          <w:rtl w:val="0"/>
        </w:rPr>
        <w:t xml:space="preserve">.  №1, 3,4 стр. 16-17 ДЗ № 2 стр.16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06.11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11.25 Zoom. № 1-4 стр. 82-83. ДЗ №5 стр. 84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AMUW2mVbWXYA0bolcgVyNQsoE2Wc599K8D6YMOCDfhv141Uch+WZ1LwVrXK7CBPt8vCkoYSS1hC2vUbbgq7vgHvgtU4FPO/hi4KoiPeY0PW1FU8SjaKL/xM=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